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Inhoud presentatie Urostoma: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Operatietechnieken t.a.v. blaaskanker en blaaslijden. Manier en reden van aanleg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Bricker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stoma. Verpleegkundige aspecten t.a.v. een urinestoma.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Inhoud van de presentatie De Praktijk!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Casuïstiek bespreking en </w:t>
      </w:r>
      <w:r>
        <w:rPr>
          <w:rFonts w:ascii="Arial" w:hAnsi="Arial" w:cs="Arial"/>
          <w:sz w:val="20"/>
          <w:szCs w:val="20"/>
          <w:lang w:eastAsia="en-US"/>
        </w:rPr>
        <w:t>verpleegkundige- en verzorgings</w:t>
      </w:r>
      <w:r>
        <w:rPr>
          <w:rFonts w:ascii="Arial" w:hAnsi="Arial" w:cs="Arial"/>
          <w:sz w:val="20"/>
          <w:szCs w:val="20"/>
          <w:lang w:eastAsia="en-US"/>
        </w:rPr>
        <w:t>aspecten m.b.t.:</w:t>
      </w:r>
    </w:p>
    <w:p w:rsidR="00AC5AF0" w:rsidRDefault="00AC5AF0" w:rsidP="00AC5A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Hypergranulatie</w:t>
      </w:r>
    </w:p>
    <w:p w:rsidR="00AC5AF0" w:rsidRDefault="00AC5AF0" w:rsidP="00AC5A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Ontvelling/stripeffect</w:t>
      </w:r>
    </w:p>
    <w:p w:rsidR="00AC5AF0" w:rsidRDefault="00AC5AF0" w:rsidP="00AC5A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Roodheid rondom het stoma</w:t>
      </w:r>
    </w:p>
    <w:p w:rsidR="00AC5AF0" w:rsidRDefault="00AC5AF0" w:rsidP="00AC5AF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Verwisselen van stomamateriaal bij een urostoma, colostoma, ileostoma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In een separate mail stuur ik jullie de gegevens van Claudia de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Gooijer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Zij neemt de kennisquiz af.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Inhoud van de kennisquiz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Kennispeilen voor- en na aanvang van dit symposium.</w:t>
      </w:r>
    </w:p>
    <w:p w:rsidR="00AC5AF0" w:rsidRDefault="00AC5AF0" w:rsidP="00AC5AF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Aspecten van de kennisquiz:</w:t>
      </w:r>
    </w:p>
    <w:p w:rsidR="00AC5AF0" w:rsidRDefault="00AC5AF0" w:rsidP="00AC5A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Urostoma</w:t>
      </w:r>
    </w:p>
    <w:p w:rsidR="00AC5AF0" w:rsidRDefault="00AC5AF0" w:rsidP="00AC5A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Hypergranulatie</w:t>
      </w:r>
    </w:p>
    <w:p w:rsidR="00AC5AF0" w:rsidRDefault="00AC5AF0" w:rsidP="00AC5A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Ontvelling/stripeffect</w:t>
      </w:r>
    </w:p>
    <w:p w:rsidR="00AC5AF0" w:rsidRDefault="00AC5AF0" w:rsidP="00AC5A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Roodheid rondom het stoma</w:t>
      </w:r>
    </w:p>
    <w:p w:rsidR="00AC5AF0" w:rsidRDefault="00AC5AF0" w:rsidP="00AC5AF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Verwisselen van stomamateriaal bij een urostoma, colostoma, ileostoma</w:t>
      </w:r>
    </w:p>
    <w:p w:rsidR="00237427" w:rsidRDefault="00237427"/>
    <w:sectPr w:rsidR="0023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1CA"/>
    <w:multiLevelType w:val="hybridMultilevel"/>
    <w:tmpl w:val="4E544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73EE"/>
    <w:multiLevelType w:val="hybridMultilevel"/>
    <w:tmpl w:val="8DDE2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237427"/>
    <w:rsid w:val="003709E8"/>
    <w:rsid w:val="00AC5AF0"/>
    <w:rsid w:val="00C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189"/>
  <w15:chartTrackingRefBased/>
  <w15:docId w15:val="{66197207-071A-4E91-8EA2-B1391F9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5AF0"/>
    <w:pPr>
      <w:spacing w:after="0" w:line="240" w:lineRule="auto"/>
    </w:pPr>
    <w:rPr>
      <w:rFonts w:ascii="Calibri" w:hAnsi="Calibri" w:cs="Calibri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08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08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08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09E8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09E8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2C08"/>
    <w:rPr>
      <w:rFonts w:eastAsiaTheme="majorEastAsia"/>
      <w:color w:val="2E74B5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CE2C08"/>
    <w:rPr>
      <w:rFonts w:eastAsiaTheme="majorEastAsia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08"/>
    <w:rPr>
      <w:rFonts w:eastAsiaTheme="majorEastAsia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E2C0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2C08"/>
    <w:rPr>
      <w:rFonts w:eastAsiaTheme="majorEastAsia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2C08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2C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3709E8"/>
    <w:rPr>
      <w:rFonts w:eastAsiaTheme="majorEastAsia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09E8"/>
    <w:rPr>
      <w:rFonts w:eastAsiaTheme="majorEastAsia"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AC5A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MediReva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Houben (MediReva)</dc:creator>
  <cp:keywords/>
  <dc:description/>
  <cp:lastModifiedBy>Judith Houben (MediReva)</cp:lastModifiedBy>
  <cp:revision>1</cp:revision>
  <dcterms:created xsi:type="dcterms:W3CDTF">2020-02-04T12:43:00Z</dcterms:created>
  <dcterms:modified xsi:type="dcterms:W3CDTF">2020-02-04T12:44:00Z</dcterms:modified>
</cp:coreProperties>
</file>